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EDB" w:rsidRDefault="00B75EDB"/>
    <w:p w:rsidR="001051A1" w:rsidRPr="001051A1" w:rsidRDefault="001051A1" w:rsidP="001051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51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Завдання  2 – го  етапу  Всеукраїнської  олімпіади  з  правознавства  </w:t>
      </w:r>
    </w:p>
    <w:p w:rsidR="000C088D" w:rsidRDefault="001051A1" w:rsidP="001051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51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</w:t>
      </w:r>
    </w:p>
    <w:p w:rsidR="001051A1" w:rsidRPr="001051A1" w:rsidRDefault="000C088D" w:rsidP="001051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1051A1" w:rsidRPr="001051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  клас  </w:t>
      </w:r>
      <w:r w:rsidR="005E27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5E27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2021-2022</w:t>
      </w:r>
      <w:r w:rsidR="001051A1" w:rsidRPr="001051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н. р.  </w:t>
      </w:r>
    </w:p>
    <w:p w:rsidR="000C088D" w:rsidRDefault="000C088D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Завдання  1. Тести  (максимум  10  балів).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1051A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1. Різновидом  типів  виборів  в  Україні  є: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Calibri" w:hAnsi="Times New Roman" w:cs="Times New Roman"/>
          <w:sz w:val="20"/>
          <w:szCs w:val="20"/>
        </w:rPr>
        <w:t xml:space="preserve">а) </w:t>
      </w:r>
      <w:r w:rsidRPr="001051A1">
        <w:rPr>
          <w:rFonts w:ascii="Times New Roman" w:eastAsia="Calibri" w:hAnsi="Times New Roman" w:cs="Times New Roman"/>
          <w:sz w:val="20"/>
          <w:szCs w:val="20"/>
          <w:lang w:eastAsia="ru-RU"/>
        </w:rPr>
        <w:t>вибори  Президента  України  та  вибори  народних  депутатів  України;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Calibri" w:hAnsi="Times New Roman" w:cs="Times New Roman"/>
          <w:sz w:val="20"/>
          <w:szCs w:val="20"/>
        </w:rPr>
        <w:t>б) вибори  народних  депутатів  України  та  вибори  міських,  сільських  та  селищних  голів</w:t>
      </w:r>
      <w:r w:rsidRPr="001051A1">
        <w:rPr>
          <w:rFonts w:ascii="Times New Roman" w:eastAsia="Calibri" w:hAnsi="Times New Roman" w:cs="Times New Roman"/>
          <w:sz w:val="20"/>
          <w:szCs w:val="20"/>
          <w:lang w:eastAsia="ru-RU"/>
        </w:rPr>
        <w:t>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Calibri" w:hAnsi="Times New Roman" w:cs="Times New Roman"/>
          <w:sz w:val="20"/>
          <w:szCs w:val="20"/>
        </w:rPr>
        <w:t>в)</w:t>
      </w:r>
      <w:r w:rsidRPr="001051A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місцеві  вибори  та  вибори  депутатів  Верховної  Ради  Автономної  Республіки  Крим;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Calibri" w:hAnsi="Times New Roman" w:cs="Times New Roman"/>
          <w:sz w:val="20"/>
          <w:szCs w:val="20"/>
        </w:rPr>
        <w:t>г)</w:t>
      </w:r>
      <w:r w:rsidRPr="001051A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вибори  депутатів  обласних  рад  та  вибори  депутатів  районних  рад.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  <w:t>2. Спеціальна тимчасова слідча комісія створюється: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а) протягом п’ятнадцяти  днів з дня ініціювання імпічменту;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б) протягом тридцяти днів з дня ініціювання імпічменту;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в) протягом трьох днів з дня ініціювання імпічменту;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г) протягом десяти днів з дня ініціювання імпічменту.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1051A1">
        <w:rPr>
          <w:rFonts w:ascii="Times New Roman" w:eastAsia="Calibri" w:hAnsi="Times New Roman" w:cs="Times New Roman"/>
          <w:b/>
          <w:sz w:val="20"/>
          <w:szCs w:val="20"/>
        </w:rPr>
        <w:t>3. Який вид адміністративного стягнення може застосовуватися тільки як додаткове?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Calibri" w:hAnsi="Times New Roman" w:cs="Times New Roman"/>
          <w:sz w:val="20"/>
          <w:szCs w:val="20"/>
        </w:rPr>
        <w:t xml:space="preserve">а) оплатне вилучення; б) конфіскація предметів; 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Calibri" w:hAnsi="Times New Roman" w:cs="Times New Roman"/>
          <w:sz w:val="20"/>
          <w:szCs w:val="20"/>
        </w:rPr>
        <w:t xml:space="preserve">в) позбавлення права обіймати певні посади або займатися певною діяльністю; 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Calibri" w:hAnsi="Times New Roman" w:cs="Times New Roman"/>
          <w:sz w:val="20"/>
          <w:szCs w:val="20"/>
        </w:rPr>
        <w:t>г) позбавлення права керування транспортними засобами.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До юридичних осіб судом можуть бути застосовані такі заходи кримінально-правового характеру: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а)</w:t>
      </w:r>
      <w:r w:rsidR="00F922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штраф,</w:t>
      </w:r>
      <w:r w:rsidR="00F922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конфіскація майна, ліквідація; б)</w:t>
      </w:r>
      <w:r w:rsidR="00F922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попередження, штраф, конфіскація майна;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в)</w:t>
      </w:r>
      <w:r w:rsidR="00F922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штраф,</w:t>
      </w:r>
      <w:r w:rsidR="00F922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конфіскація майна,</w:t>
      </w:r>
      <w:r w:rsidR="00F922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зупинення діяльності;</w:t>
      </w:r>
      <w:r w:rsidR="00F922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г)</w:t>
      </w:r>
      <w:r w:rsidR="00F922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штраф,</w:t>
      </w:r>
      <w:r w:rsidR="00F922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зупинення діяльності,</w:t>
      </w:r>
      <w:r w:rsidR="00F922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ліквідація.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Строк чинності майнових прав інтелектуальної власності на твір спливає через: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а)</w:t>
      </w:r>
      <w:r w:rsidR="000A5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70 років  після автора; </w:t>
      </w:r>
      <w:r w:rsidR="000A5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б)</w:t>
      </w:r>
      <w:r w:rsidR="000A529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75 років  після  смерті  автора; 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в) 65 років  після  смерті  автора;  г)  50  років  після  смерті  автора.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1051A1">
        <w:rPr>
          <w:rFonts w:ascii="Times New Roman" w:eastAsia="Calibri" w:hAnsi="Times New Roman" w:cs="Times New Roman"/>
          <w:b/>
          <w:sz w:val="20"/>
          <w:szCs w:val="20"/>
        </w:rPr>
        <w:t>6. Майнові  права  подружжя  характеризуються  тим,  що: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Calibri" w:hAnsi="Times New Roman" w:cs="Times New Roman"/>
          <w:sz w:val="20"/>
          <w:szCs w:val="20"/>
        </w:rPr>
        <w:t>а) вони  є  підставою  для  виникнення  особистих  немайнових  прав  подружжя;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Calibri" w:hAnsi="Times New Roman" w:cs="Times New Roman"/>
          <w:sz w:val="20"/>
          <w:szCs w:val="20"/>
        </w:rPr>
        <w:t>б) вони  регулюються  виключно  нормами  сімейного  права;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Calibri" w:hAnsi="Times New Roman" w:cs="Times New Roman"/>
          <w:sz w:val="20"/>
          <w:szCs w:val="20"/>
        </w:rPr>
        <w:t>в) деякі  з  них  можуть  належати  тільки  жінкам;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Calibri" w:hAnsi="Times New Roman" w:cs="Times New Roman"/>
          <w:sz w:val="20"/>
          <w:szCs w:val="20"/>
        </w:rPr>
        <w:t>г) вони  регулюються  переважно  імперативними  нормами.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1051A1">
        <w:rPr>
          <w:rFonts w:ascii="Times New Roman" w:eastAsia="Calibri" w:hAnsi="Times New Roman" w:cs="Times New Roman"/>
          <w:b/>
          <w:sz w:val="20"/>
          <w:szCs w:val="20"/>
        </w:rPr>
        <w:t>7. Спільними  ознаками  для  колективного  та  трудового  договорів  є  те,  що: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а) обидва  договори  можуть  укладатися  тільки  в  письмовій  формі;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б) обидва  договори  передбачають  наявність  як  нормативних  умов,  так  і  зобов’язальних;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в) з приводу укладення, зміни і припинення обох договорів можуть виникати трудові спори,  які  вирішуються виключно  в судовому  порядку;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г)  у  момент  укладення  обох договорів  сторони  є  юридично  рівними.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 Оберіть  правильне  твердження: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а) мета  злочину  значною  мірою характеризує  особу  злочинця;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б) м</w:t>
      </w:r>
      <w:r w:rsidRPr="001051A1">
        <w:rPr>
          <w:rFonts w:ascii="Times New Roman" w:eastAsia="Calibri" w:hAnsi="Times New Roman" w:cs="Times New Roman"/>
          <w:sz w:val="20"/>
          <w:szCs w:val="20"/>
        </w:rPr>
        <w:t>отив злочину  може стосуватися як самої дії, так і її  наслідків;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Calibri" w:hAnsi="Times New Roman" w:cs="Times New Roman"/>
          <w:sz w:val="20"/>
          <w:szCs w:val="20"/>
        </w:rPr>
        <w:t>в) мотив  злочину  визначає  різновиди  злочинних  намірів;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Calibri" w:hAnsi="Times New Roman" w:cs="Times New Roman"/>
          <w:sz w:val="20"/>
          <w:szCs w:val="20"/>
        </w:rPr>
        <w:t>г) мотив  злочину  та  мета  злочину  однаково  характеризують  вольовий  процес.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1051A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9. Кваліфікуючою  ознакою  </w:t>
      </w:r>
      <w:proofErr w:type="spellStart"/>
      <w:r w:rsidRPr="001051A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булінгу</w:t>
      </w:r>
      <w:proofErr w:type="spellEnd"/>
      <w:r w:rsidRPr="001051A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є: 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а) вчинення  діяння групою осіб або повторно протягом року після накладення адміністративного стягнення;  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Calibri" w:hAnsi="Times New Roman" w:cs="Times New Roman"/>
          <w:sz w:val="20"/>
          <w:szCs w:val="20"/>
          <w:lang w:eastAsia="ru-RU"/>
        </w:rPr>
        <w:t>б) вчинення  діяння  із застосуванням засобів електронних комунікацій;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Calibri" w:hAnsi="Times New Roman" w:cs="Times New Roman"/>
          <w:sz w:val="20"/>
          <w:szCs w:val="20"/>
          <w:lang w:eastAsia="ru-RU"/>
        </w:rPr>
        <w:t>в) вчинення  діяння  в  умовах  стихійного  лиха;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Calibri" w:hAnsi="Times New Roman" w:cs="Times New Roman"/>
          <w:sz w:val="20"/>
          <w:szCs w:val="20"/>
          <w:lang w:eastAsia="ru-RU"/>
        </w:rPr>
        <w:t>г)  вчинення  діяння  стосовно  дитини – сироти.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1051A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10. М</w:t>
      </w:r>
      <w:proofErr w:type="spellStart"/>
      <w:r w:rsidRPr="001051A1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ають</w:t>
      </w:r>
      <w:proofErr w:type="spellEnd"/>
      <w:r w:rsidRPr="001051A1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 xml:space="preserve"> право на </w:t>
      </w:r>
      <w:proofErr w:type="spellStart"/>
      <w:r w:rsidRPr="001051A1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набуття</w:t>
      </w:r>
      <w:proofErr w:type="spellEnd"/>
      <w:r w:rsidRPr="001051A1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 xml:space="preserve"> </w:t>
      </w:r>
      <w:proofErr w:type="spellStart"/>
      <w:r w:rsidRPr="001051A1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громадянства</w:t>
      </w:r>
      <w:proofErr w:type="spellEnd"/>
      <w:r w:rsidRPr="001051A1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 xml:space="preserve"> </w:t>
      </w:r>
      <w:proofErr w:type="spellStart"/>
      <w:r w:rsidRPr="001051A1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України</w:t>
      </w:r>
      <w:proofErr w:type="spellEnd"/>
      <w:r w:rsidRPr="001051A1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 xml:space="preserve"> без </w:t>
      </w:r>
      <w:proofErr w:type="spellStart"/>
      <w:r w:rsidRPr="001051A1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засвідчення</w:t>
      </w:r>
      <w:proofErr w:type="spellEnd"/>
      <w:r w:rsidRPr="001051A1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 xml:space="preserve"> </w:t>
      </w:r>
      <w:proofErr w:type="spellStart"/>
      <w:r w:rsidRPr="001051A1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рівня</w:t>
      </w:r>
      <w:proofErr w:type="spellEnd"/>
      <w:r w:rsidRPr="001051A1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 xml:space="preserve"> </w:t>
      </w:r>
      <w:proofErr w:type="spellStart"/>
      <w:r w:rsidRPr="001051A1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володіння</w:t>
      </w:r>
      <w:proofErr w:type="spellEnd"/>
      <w:r w:rsidRPr="001051A1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 xml:space="preserve"> державною </w:t>
      </w:r>
      <w:proofErr w:type="spellStart"/>
      <w:r w:rsidRPr="001051A1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мовою</w:t>
      </w:r>
      <w:proofErr w:type="spellEnd"/>
      <w:r w:rsidRPr="001051A1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: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Calibri" w:hAnsi="Times New Roman" w:cs="Times New Roman"/>
          <w:sz w:val="20"/>
          <w:szCs w:val="20"/>
          <w:lang w:eastAsia="ru-RU"/>
        </w:rPr>
        <w:t>а) біженці;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Calibri" w:hAnsi="Times New Roman" w:cs="Times New Roman"/>
          <w:sz w:val="20"/>
          <w:szCs w:val="20"/>
          <w:lang w:eastAsia="ru-RU"/>
        </w:rPr>
        <w:t>б) особи,  які  уклали  шлюб  з  громадянином  України;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Calibri" w:hAnsi="Times New Roman" w:cs="Times New Roman"/>
          <w:sz w:val="20"/>
          <w:szCs w:val="20"/>
          <w:lang w:eastAsia="ru-RU"/>
        </w:rPr>
        <w:t>в) особи,  які  мають  визначні  заслуги  перед людством;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г) </w:t>
      </w:r>
      <w:r w:rsidRPr="001051A1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особи, </w:t>
      </w:r>
      <w:proofErr w:type="spellStart"/>
      <w:r w:rsidRPr="001051A1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прийняття</w:t>
      </w:r>
      <w:proofErr w:type="spellEnd"/>
      <w:r w:rsidRPr="001051A1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1051A1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яких</w:t>
      </w:r>
      <w:proofErr w:type="spellEnd"/>
      <w:r w:rsidRPr="001051A1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до </w:t>
      </w:r>
      <w:proofErr w:type="spellStart"/>
      <w:r w:rsidRPr="001051A1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громадянства</w:t>
      </w:r>
      <w:proofErr w:type="spellEnd"/>
      <w:r w:rsidRPr="001051A1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1051A1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України</w:t>
      </w:r>
      <w:proofErr w:type="spellEnd"/>
      <w:r w:rsidRPr="001051A1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становить </w:t>
      </w:r>
      <w:proofErr w:type="spellStart"/>
      <w:r w:rsidRPr="001051A1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державний</w:t>
      </w:r>
      <w:proofErr w:type="spellEnd"/>
      <w:r w:rsidRPr="001051A1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proofErr w:type="spellStart"/>
      <w:r w:rsidRPr="001051A1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інтерес</w:t>
      </w:r>
      <w:proofErr w:type="spellEnd"/>
      <w:r w:rsidRPr="001051A1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для </w:t>
      </w:r>
      <w:proofErr w:type="spellStart"/>
      <w:r w:rsidRPr="001051A1">
        <w:rPr>
          <w:rFonts w:ascii="Times New Roman" w:eastAsia="Calibri" w:hAnsi="Times New Roman" w:cs="Times New Roman"/>
          <w:sz w:val="20"/>
          <w:szCs w:val="20"/>
          <w:lang w:val="ru-RU" w:eastAsia="ru-RU"/>
        </w:rPr>
        <w:t>України</w:t>
      </w:r>
      <w:proofErr w:type="spellEnd"/>
      <w:r w:rsidRPr="001051A1">
        <w:rPr>
          <w:rFonts w:ascii="Times New Roman" w:eastAsia="Calibri" w:hAnsi="Times New Roman" w:cs="Times New Roman"/>
          <w:sz w:val="20"/>
          <w:szCs w:val="20"/>
          <w:lang w:eastAsia="ru-RU"/>
        </w:rPr>
        <w:t>.</w:t>
      </w:r>
    </w:p>
    <w:p w:rsidR="000A529E" w:rsidRDefault="000A529E" w:rsidP="001051A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1051A1" w:rsidRPr="001051A1" w:rsidRDefault="001051A1" w:rsidP="001051A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1051A1">
        <w:rPr>
          <w:rFonts w:ascii="Times New Roman" w:eastAsia="Calibri" w:hAnsi="Times New Roman" w:cs="Times New Roman"/>
          <w:b/>
          <w:sz w:val="20"/>
          <w:szCs w:val="20"/>
        </w:rPr>
        <w:t>Завдання  2.  Розкрийте  зміст  понять  (максимум  10 балів):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Calibri" w:hAnsi="Times New Roman" w:cs="Times New Roman"/>
          <w:sz w:val="20"/>
          <w:szCs w:val="20"/>
        </w:rPr>
        <w:t>1. Виборча  квота. 2. Хуліганство. 3. Суспільно  корисні  роботи. 4. Індивідуальні  трудові спори.</w:t>
      </w:r>
      <w:r w:rsidR="00F922CF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</w:t>
      </w:r>
      <w:bookmarkStart w:id="0" w:name="_GoBack"/>
      <w:bookmarkEnd w:id="0"/>
      <w:r w:rsidRPr="001051A1">
        <w:rPr>
          <w:rFonts w:ascii="Times New Roman" w:eastAsia="Calibri" w:hAnsi="Times New Roman" w:cs="Times New Roman"/>
          <w:sz w:val="20"/>
          <w:szCs w:val="20"/>
        </w:rPr>
        <w:t>5. Національна поліція.</w:t>
      </w:r>
    </w:p>
    <w:p w:rsidR="000A529E" w:rsidRDefault="000A529E" w:rsidP="001051A1">
      <w:pPr>
        <w:tabs>
          <w:tab w:val="left" w:pos="6573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1051A1" w:rsidRPr="001051A1" w:rsidRDefault="001051A1" w:rsidP="001051A1">
      <w:pPr>
        <w:tabs>
          <w:tab w:val="left" w:pos="6573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Calibri" w:hAnsi="Times New Roman" w:cs="Times New Roman"/>
          <w:b/>
          <w:sz w:val="20"/>
          <w:szCs w:val="20"/>
        </w:rPr>
        <w:t>Завдання 3.  Поясніть  у  чому полягає  відмінність  між  (максимум  15  балів):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Calibri" w:hAnsi="Times New Roman" w:cs="Times New Roman"/>
          <w:sz w:val="20"/>
          <w:szCs w:val="20"/>
        </w:rPr>
        <w:t>1. Виборами  народних депутатів  України та  виборами  депутатів  обласної  ради.  2. Скасуванням  усиновлення  та  позбавленням  батьківських  прав. 3. Недієздатністю  та  неосудністю.</w:t>
      </w:r>
    </w:p>
    <w:p w:rsidR="000A529E" w:rsidRDefault="000A529E" w:rsidP="001051A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0C088D" w:rsidRDefault="000C088D" w:rsidP="001051A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0C088D" w:rsidRDefault="000C088D" w:rsidP="001051A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1051A1" w:rsidRPr="001051A1" w:rsidRDefault="001051A1" w:rsidP="001051A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1051A1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Завдання  4.  Логічні  пари  (максимум  8  балів):</w:t>
      </w:r>
    </w:p>
    <w:p w:rsidR="001051A1" w:rsidRPr="001051A1" w:rsidRDefault="001051A1" w:rsidP="001051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Визначте відповідність між  видом  виборчої  комісії  та  ознаками,  що  її  характеризують:</w:t>
      </w:r>
    </w:p>
    <w:p w:rsidR="001051A1" w:rsidRPr="001051A1" w:rsidRDefault="001051A1" w:rsidP="001051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1051A1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>1) Центральна  виборча  комісія; 2) окружна  виборча  комісія</w:t>
      </w:r>
      <w:r w:rsidRPr="001051A1">
        <w:rPr>
          <w:rFonts w:ascii="Times New Roman" w:eastAsia="Times New Roman" w:hAnsi="Times New Roman" w:cs="Times New Roman"/>
          <w:i/>
          <w:color w:val="000000"/>
          <w:sz w:val="20"/>
          <w:szCs w:val="20"/>
          <w:u w:val="single"/>
          <w:lang w:eastAsia="ru-RU"/>
        </w:rPr>
        <w:t>; 3)</w:t>
      </w:r>
      <w:r w:rsidRPr="001051A1">
        <w:rPr>
          <w:rFonts w:ascii="Times New Roman" w:eastAsia="Calibri" w:hAnsi="Times New Roman" w:cs="Times New Roman"/>
          <w:i/>
          <w:sz w:val="20"/>
          <w:szCs w:val="20"/>
          <w:u w:val="single"/>
          <w:lang w:eastAsia="ru-RU"/>
        </w:rPr>
        <w:t xml:space="preserve"> територіальна  виборча  комісія; </w:t>
      </w:r>
      <w:r w:rsidRPr="001051A1">
        <w:rPr>
          <w:rFonts w:ascii="Times New Roman" w:eastAsia="Times New Roman" w:hAnsi="Times New Roman" w:cs="Times New Roman"/>
          <w:i/>
          <w:color w:val="000000"/>
          <w:sz w:val="20"/>
          <w:szCs w:val="20"/>
          <w:u w:val="single"/>
          <w:lang w:eastAsia="ru-RU"/>
        </w:rPr>
        <w:t>4) дільнична  виборча  комісія</w:t>
      </w:r>
      <w:r w:rsidRPr="001051A1">
        <w:rPr>
          <w:rFonts w:ascii="Times New Roman" w:eastAsia="Times New Roman" w:hAnsi="Times New Roman" w:cs="Times New Roman"/>
          <w:i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а) </w:t>
      </w:r>
      <w:r w:rsidRPr="001051A1">
        <w:rPr>
          <w:rFonts w:ascii="Times New Roman" w:eastAsia="Calibri" w:hAnsi="Times New Roman" w:cs="Times New Roman"/>
          <w:sz w:val="20"/>
          <w:szCs w:val="20"/>
        </w:rPr>
        <w:t>є постійно  діючим органом, має  статус  юридичної  особи,  займається  проведенням  місцевих  виборів</w:t>
      </w:r>
      <w:r w:rsidRPr="001051A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;  б) </w:t>
      </w:r>
      <w:r w:rsidRPr="001051A1">
        <w:rPr>
          <w:rFonts w:ascii="Times New Roman" w:eastAsia="Calibri" w:hAnsi="Times New Roman" w:cs="Times New Roman"/>
          <w:sz w:val="20"/>
          <w:szCs w:val="20"/>
        </w:rPr>
        <w:t>здійснює повноваження окружної виборчої комісії в закордонному окрузі загальнодержавних виборів, є  постійно  діючим  органом,  має  статус  юридичної  особи;</w:t>
      </w:r>
      <w:r w:rsidRPr="001051A1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 xml:space="preserve"> </w:t>
      </w:r>
      <w:r w:rsidRPr="001051A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в)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51A1">
        <w:rPr>
          <w:rFonts w:ascii="Times New Roman" w:eastAsia="Calibri" w:hAnsi="Times New Roman" w:cs="Times New Roman"/>
          <w:sz w:val="20"/>
          <w:szCs w:val="20"/>
        </w:rPr>
        <w:t>є тимчасовим органом, що утворюється на час підготовки та проведення як  місцевих,  так  і  загальнодержавних  виборів,  не  має  статусу  юридичної  особи</w:t>
      </w:r>
      <w:r w:rsidRPr="001051A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; г) </w:t>
      </w:r>
      <w:r w:rsidRPr="001051A1">
        <w:rPr>
          <w:rFonts w:ascii="Times New Roman" w:eastAsia="Calibri" w:hAnsi="Times New Roman" w:cs="Times New Roman"/>
          <w:sz w:val="20"/>
          <w:szCs w:val="20"/>
        </w:rPr>
        <w:t>є тимчасовим органом, має  статус  юридичної  особи,  займається  проведенням  місцевих  виборів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Pr="00105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051A1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д)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51A1">
        <w:rPr>
          <w:rFonts w:ascii="Times New Roman" w:eastAsia="Calibri" w:hAnsi="Times New Roman" w:cs="Times New Roman"/>
          <w:sz w:val="20"/>
          <w:szCs w:val="20"/>
        </w:rPr>
        <w:t>є тимчасовим органом, що утворюється на час підготовки та проведення  загальнодержавних  виборів,  має  статус  юридичної  особи.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Визначте відповідність між прикладами правових відносин та їх галузевою приналежністю і іншими ознаками: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  <w:r w:rsidRPr="001051A1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 xml:space="preserve">1) Валерій подарував Ганні комп’ютер; 2) Дмитро викрав із магазину мотоцикл вартістю 3 тис. грн.; 3) Одарка і </w:t>
      </w:r>
      <w:proofErr w:type="spellStart"/>
      <w:r w:rsidRPr="001051A1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>Золтан</w:t>
      </w:r>
      <w:proofErr w:type="spellEnd"/>
      <w:r w:rsidRPr="001051A1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 xml:space="preserve"> уклали шлюб; 4) Григорій був прийнятий на роботу охоронцем у школу;</w:t>
      </w:r>
    </w:p>
    <w:p w:rsidR="001051A1" w:rsidRPr="001051A1" w:rsidRDefault="001051A1" w:rsidP="0010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а) цивільні, майнові, відносні, договірні, одноактні, регулятивні, односторонні; б) трудові, особисті немайнові, відносні, договірні, триваючі, регулятивні, двосторонні;  в) цивільні, особисті  немайнові, абсолютні, договірні, триваючі, регулятивні, односторонні; г) кримінальні і цивільні одночасно, немайнові у відносинах з державою і майнові у відносинах із суб’єктом, якому завдано майнової шкоди, абсолютні, позадоговірні, триваючі, охоронні, односторонні; д) сімейні, особисті немайнові, відносні, позадоговірні, триваючі, регулятивні, двосторонні.</w:t>
      </w:r>
    </w:p>
    <w:p w:rsidR="000A529E" w:rsidRDefault="000A529E" w:rsidP="001051A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1051A1" w:rsidRPr="001051A1" w:rsidRDefault="001051A1" w:rsidP="001051A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1051A1">
        <w:rPr>
          <w:rFonts w:ascii="Times New Roman" w:eastAsia="Calibri" w:hAnsi="Times New Roman" w:cs="Times New Roman"/>
          <w:b/>
          <w:sz w:val="20"/>
          <w:szCs w:val="20"/>
        </w:rPr>
        <w:t>Завдання  5. Задачі  (максимум  13  балів).</w:t>
      </w:r>
    </w:p>
    <w:p w:rsidR="001051A1" w:rsidRPr="001051A1" w:rsidRDefault="001051A1" w:rsidP="001051A1">
      <w:pPr>
        <w:spacing w:before="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Задача №  1. </w:t>
      </w:r>
    </w:p>
    <w:p w:rsidR="001051A1" w:rsidRPr="001051A1" w:rsidRDefault="001051A1" w:rsidP="001051A1">
      <w:pPr>
        <w:spacing w:before="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  кожній  із  нижченаведених  ситуацій  визначте  нормами  яких  галузей  права  вони  регулюються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1051A1" w:rsidRPr="001051A1" w:rsidRDefault="001051A1" w:rsidP="001051A1">
      <w:pPr>
        <w:spacing w:before="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Ситуація 1. 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У  сім</w:t>
      </w:r>
      <w:r w:rsidRPr="001051A1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’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ю  патронатного  вихователя  на  два  місяці  було  передано  десятирічного  Володимира</w:t>
      </w:r>
      <w:r w:rsidRPr="00105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1051A1" w:rsidRPr="001051A1" w:rsidRDefault="001051A1" w:rsidP="001051A1">
      <w:pPr>
        <w:spacing w:before="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Ситуація 2. 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Працівник  комунального  підприємства  Воловик,  виконуючи  завдання  керівництва  підприємства,  заподіяв  майнову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шкоду  громадянину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Петрецькому</w:t>
      </w:r>
      <w:proofErr w:type="spellEnd"/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1051A1" w:rsidRPr="001051A1" w:rsidRDefault="001051A1" w:rsidP="001051A1">
      <w:pPr>
        <w:spacing w:before="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Ситуація 3. 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Василь   їхав  на  мотоциклі  вулицею.  Несподівано  із – за  рогу  вулиці  виїхала  вантажівка.  Щоб  уникнути  лобового  зіткнення  Василь  виїхав  на  тротуар  і  тяжко  травмував  Світлану.</w:t>
      </w:r>
    </w:p>
    <w:p w:rsidR="001051A1" w:rsidRPr="001051A1" w:rsidRDefault="001051A1" w:rsidP="001051A1">
      <w:pPr>
        <w:spacing w:before="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Ситуація 4. </w:t>
      </w: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Семен  розпалив  багаття  у  лісі.  Через  необережне  поводження  з  вогнем  він  завдав  шкоди  держлісгоспу  на  250  гривень.</w:t>
      </w:r>
    </w:p>
    <w:p w:rsidR="001051A1" w:rsidRPr="001051A1" w:rsidRDefault="001051A1" w:rsidP="001051A1">
      <w:pPr>
        <w:spacing w:before="2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Задача  № 2</w:t>
      </w:r>
    </w:p>
    <w:p w:rsidR="001051A1" w:rsidRPr="001051A1" w:rsidRDefault="001051A1" w:rsidP="001051A1">
      <w:pPr>
        <w:spacing w:before="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Працівник комбінату  благоустрою  Андрій  за  дорученням  керівництва  підприємства   обрізав  на  вулиці  гілки  дерев,  які  обплутували  проводи,  по  яких  відбувалася  передача  електроенергії.  Під  час  обрізання  однієї  з  гілок  через  недбалість  працівника  було  пошкоджено  дах  будинку  громадянина  Кравченка.  Той  поставив  вимогу  перед  Андрієм  щодо  негайного  відшкодування  заподіяної  майнової шкоди.  Чи  </w:t>
      </w:r>
      <w:proofErr w:type="spellStart"/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правомірно</w:t>
      </w:r>
      <w:proofErr w:type="spellEnd"/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пред’явлена  вимога?  Свою  відповідь  </w:t>
      </w:r>
      <w:proofErr w:type="spellStart"/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обгрунтуйте</w:t>
      </w:r>
      <w:proofErr w:type="spellEnd"/>
      <w:r w:rsidRPr="001051A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0A529E" w:rsidRDefault="000A529E" w:rsidP="001051A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1051A1" w:rsidRPr="001051A1" w:rsidRDefault="001051A1" w:rsidP="001051A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1051A1">
        <w:rPr>
          <w:rFonts w:ascii="Times New Roman" w:eastAsia="Calibri" w:hAnsi="Times New Roman" w:cs="Times New Roman"/>
          <w:b/>
          <w:sz w:val="20"/>
          <w:szCs w:val="20"/>
        </w:rPr>
        <w:t>Завдання  6  (максимум  9  балів)</w:t>
      </w:r>
    </w:p>
    <w:p w:rsidR="001051A1" w:rsidRPr="001051A1" w:rsidRDefault="001051A1" w:rsidP="001051A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1051A1">
        <w:rPr>
          <w:rFonts w:ascii="Times New Roman" w:eastAsia="Calibri" w:hAnsi="Times New Roman" w:cs="Times New Roman"/>
          <w:sz w:val="20"/>
          <w:szCs w:val="20"/>
        </w:rPr>
        <w:t>Надайте  перелік  обставин,  за  настання  яких виключається  юридична  відповідальність.</w:t>
      </w:r>
    </w:p>
    <w:p w:rsidR="000A529E" w:rsidRDefault="000A529E" w:rsidP="001051A1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</w:p>
    <w:p w:rsidR="001051A1" w:rsidRPr="001051A1" w:rsidRDefault="001051A1" w:rsidP="001051A1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1051A1">
        <w:rPr>
          <w:rFonts w:ascii="Times New Roman" w:eastAsia="Calibri" w:hAnsi="Times New Roman" w:cs="Times New Roman"/>
          <w:b/>
          <w:i/>
          <w:sz w:val="20"/>
          <w:szCs w:val="20"/>
        </w:rPr>
        <w:t>Максимальна кількість  балів  за  виконання  всіх  завдань  -  65</w:t>
      </w:r>
      <w:r w:rsidR="009204FD">
        <w:rPr>
          <w:rFonts w:ascii="Times New Roman" w:eastAsia="Calibri" w:hAnsi="Times New Roman" w:cs="Times New Roman"/>
          <w:b/>
          <w:i/>
          <w:sz w:val="20"/>
          <w:szCs w:val="20"/>
        </w:rPr>
        <w:t>.</w:t>
      </w:r>
    </w:p>
    <w:p w:rsidR="001051A1" w:rsidRDefault="001051A1"/>
    <w:p w:rsidR="003D70B7" w:rsidRDefault="003D70B7"/>
    <w:p w:rsidR="003D70B7" w:rsidRPr="003D70B7" w:rsidRDefault="003D70B7" w:rsidP="003D70B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0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 виконання – 3,5 год.</w:t>
      </w:r>
    </w:p>
    <w:p w:rsidR="003D70B7" w:rsidRDefault="003D70B7" w:rsidP="003D70B7"/>
    <w:sectPr w:rsidR="003D70B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62C"/>
    <w:rsid w:val="00011620"/>
    <w:rsid w:val="000A529E"/>
    <w:rsid w:val="000C088D"/>
    <w:rsid w:val="001051A1"/>
    <w:rsid w:val="003D70B7"/>
    <w:rsid w:val="005E2780"/>
    <w:rsid w:val="007C362C"/>
    <w:rsid w:val="009204FD"/>
    <w:rsid w:val="00B75EDB"/>
    <w:rsid w:val="00F9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4973E"/>
  <w15:chartTrackingRefBased/>
  <w15:docId w15:val="{D0B5CFF7-E7C1-4955-9F87-2D4098E5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4595</Words>
  <Characters>2620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Юра</cp:lastModifiedBy>
  <cp:revision>9</cp:revision>
  <dcterms:created xsi:type="dcterms:W3CDTF">2021-11-29T19:04:00Z</dcterms:created>
  <dcterms:modified xsi:type="dcterms:W3CDTF">2021-12-01T06:05:00Z</dcterms:modified>
</cp:coreProperties>
</file>